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b/>
        </w:rPr>
        <w:t>[Наименование организации]</w:t>
      </w:r>
    </w:p>
    <w:p>
      <w:pPr>
        <w:spacing w:after="0"/>
        <w:ind w:left="5613"/>
      </w:pPr>
      <w:r>
        <w:rPr>
          <w:b w:val="0"/>
        </w:rPr>
        <w:t>УТВЕРЖДАЮ</w:t>
      </w:r>
    </w:p>
    <w:p>
      <w:pPr>
        <w:spacing w:after="0"/>
        <w:ind w:left="5613"/>
      </w:pPr>
      <w:r>
        <w:rPr>
          <w:b w:val="0"/>
        </w:rPr>
        <w:t>[Должность руководителя]</w:t>
      </w:r>
    </w:p>
    <w:p>
      <w:pPr>
        <w:spacing w:after="0"/>
        <w:ind w:left="5613"/>
      </w:pPr>
      <w:r>
        <w:rPr>
          <w:b w:val="0"/>
        </w:rPr>
        <w:t>________ [И.О. Фамилия]</w:t>
      </w:r>
    </w:p>
    <w:p>
      <w:pPr>
        <w:spacing w:after="240"/>
        <w:ind w:left="5613"/>
      </w:pPr>
      <w:r>
        <w:rPr>
          <w:b w:val="0"/>
        </w:rPr>
        <w:t>[ДД.ММ.ГГГГ]</w:t>
      </w:r>
    </w:p>
    <w:p>
      <w:pPr>
        <w:spacing w:after="0"/>
        <w:jc w:val="center"/>
      </w:pPr>
      <w:r>
        <w:rPr>
          <w:b/>
        </w:rPr>
        <w:t>ПЛАН</w:t>
      </w:r>
    </w:p>
    <w:p>
      <w:pPr>
        <w:spacing w:after="240"/>
        <w:jc w:val="center"/>
      </w:pPr>
      <w:r>
        <w:rPr>
          <w:b/>
        </w:rPr>
        <w:t>совещаний при директоре на [20__/20__] учебный год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567"/>
          </w:tcPr>
          <w:p>
            <w:r>
              <w:rPr>
                <w:b/>
                <w:sz w:val="24"/>
              </w:rPr>
              <w:t>№</w:t>
            </w:r>
          </w:p>
        </w:tc>
        <w:tc>
          <w:tcPr>
            <w:tcW w:type="dxa" w:w="1247"/>
          </w:tcPr>
          <w:p>
            <w:r>
              <w:rPr>
                <w:b/>
                <w:sz w:val="24"/>
              </w:rPr>
              <w:t>Месяц</w:t>
            </w:r>
          </w:p>
        </w:tc>
        <w:tc>
          <w:tcPr>
            <w:tcW w:type="dxa" w:w="4989"/>
          </w:tcPr>
          <w:p>
            <w:r>
              <w:rPr>
                <w:b/>
                <w:sz w:val="24"/>
              </w:rPr>
              <w:t>Вопросы</w:t>
            </w:r>
          </w:p>
        </w:tc>
        <w:tc>
          <w:tcPr>
            <w:tcW w:type="dxa" w:w="2041"/>
          </w:tcPr>
          <w:p>
            <w:r>
              <w:rPr>
                <w:b/>
                <w:sz w:val="24"/>
              </w:rPr>
              <w:t>Ответственные</w:t>
            </w:r>
          </w:p>
        </w:tc>
        <w:tc>
          <w:tcPr>
            <w:tcW w:type="dxa" w:w="1361"/>
          </w:tcPr>
          <w:p>
            <w:r>
              <w:rPr>
                <w:b/>
                <w:sz w:val="24"/>
              </w:rPr>
              <w:t>Отметка о проведении</w:t>
            </w:r>
          </w:p>
        </w:tc>
      </w:tr>
      <w:tr>
        <w:tc>
          <w:tcPr>
            <w:tcW w:type="dxa" w:w="567"/>
          </w:tcPr>
          <w:p>
            <w:r>
              <w:rPr>
                <w:sz w:val="24"/>
              </w:rPr>
              <w:t>1</w:t>
            </w:r>
          </w:p>
        </w:tc>
        <w:tc>
          <w:tcPr>
            <w:tcW w:type="dxa" w:w="1247"/>
          </w:tcPr>
          <w:p>
            <w:r>
              <w:rPr>
                <w:sz w:val="24"/>
              </w:rPr>
              <w:t>Август</w:t>
            </w:r>
          </w:p>
        </w:tc>
        <w:tc>
          <w:tcPr>
            <w:tcW w:type="dxa" w:w="4989"/>
          </w:tcPr>
          <w:p>
            <w:r>
              <w:rPr>
                <w:sz w:val="24"/>
              </w:rPr>
              <w:t>О готовности школы к новому учебному году. Об итогах приёмки школы. О расписании и режиме работы</w:t>
            </w:r>
          </w:p>
        </w:tc>
        <w:tc>
          <w:tcPr>
            <w:tcW w:type="dxa" w:w="2041"/>
          </w:tcPr>
          <w:p>
            <w:r>
              <w:rPr>
                <w:sz w:val="24"/>
              </w:rPr>
              <w:t>Директор, заместитель директора по АХЧ</w:t>
            </w:r>
          </w:p>
        </w:tc>
        <w:tc>
          <w:tcPr>
            <w:tcW w:type="dxa" w:w="1361"/>
          </w:tcPr>
          <w:p>
            <w:r>
              <w:rPr>
                <w:sz w:val="24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4"/>
              </w:rPr>
              <w:t>2</w:t>
            </w:r>
          </w:p>
        </w:tc>
        <w:tc>
          <w:tcPr>
            <w:tcW w:type="dxa" w:w="1247"/>
          </w:tcPr>
          <w:p>
            <w:r>
              <w:rPr>
                <w:sz w:val="24"/>
              </w:rPr>
              <w:t>Сентябрь</w:t>
            </w:r>
          </w:p>
        </w:tc>
        <w:tc>
          <w:tcPr>
            <w:tcW w:type="dxa" w:w="4989"/>
          </w:tcPr>
          <w:p>
            <w:r>
              <w:rPr>
                <w:sz w:val="24"/>
              </w:rPr>
              <w:t>О комплектовании классов и групп продлённого дня. О тарификации педагогических работников. О плане внутришкольного контроля</w:t>
            </w:r>
          </w:p>
        </w:tc>
        <w:tc>
          <w:tcPr>
            <w:tcW w:type="dxa" w:w="2041"/>
          </w:tcPr>
          <w:p>
            <w:r>
              <w:rPr>
                <w:sz w:val="24"/>
              </w:rPr>
              <w:t>Директор, заместитель директора по УВР</w:t>
            </w:r>
          </w:p>
        </w:tc>
        <w:tc>
          <w:tcPr>
            <w:tcW w:type="dxa" w:w="1361"/>
          </w:tcPr>
          <w:p>
            <w:r>
              <w:rPr>
                <w:sz w:val="24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4"/>
              </w:rPr>
              <w:t>3</w:t>
            </w:r>
          </w:p>
        </w:tc>
        <w:tc>
          <w:tcPr>
            <w:tcW w:type="dxa" w:w="1247"/>
          </w:tcPr>
          <w:p>
            <w:r>
              <w:rPr>
                <w:sz w:val="24"/>
              </w:rPr>
              <w:t>Октябрь</w:t>
            </w:r>
          </w:p>
        </w:tc>
        <w:tc>
          <w:tcPr>
            <w:tcW w:type="dxa" w:w="4989"/>
          </w:tcPr>
          <w:p>
            <w:r>
              <w:rPr>
                <w:sz w:val="24"/>
              </w:rPr>
              <w:t>О работе с обучающимися, имеющими трудности в обучении. О плане подготовки к ГИА</w:t>
            </w:r>
          </w:p>
        </w:tc>
        <w:tc>
          <w:tcPr>
            <w:tcW w:type="dxa" w:w="2041"/>
          </w:tcPr>
          <w:p>
            <w:r>
              <w:rPr>
                <w:sz w:val="24"/>
              </w:rPr>
              <w:t>Заместитель директора по УВР</w:t>
            </w:r>
          </w:p>
        </w:tc>
        <w:tc>
          <w:tcPr>
            <w:tcW w:type="dxa" w:w="1361"/>
          </w:tcPr>
          <w:p>
            <w:r>
              <w:rPr>
                <w:sz w:val="24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4"/>
              </w:rPr>
              <w:t>4</w:t>
            </w:r>
          </w:p>
        </w:tc>
        <w:tc>
          <w:tcPr>
            <w:tcW w:type="dxa" w:w="1247"/>
          </w:tcPr>
          <w:p>
            <w:r>
              <w:rPr>
                <w:sz w:val="24"/>
              </w:rPr>
              <w:t>Ноябрь</w:t>
            </w:r>
          </w:p>
        </w:tc>
        <w:tc>
          <w:tcPr>
            <w:tcW w:type="dxa" w:w="4989"/>
          </w:tcPr>
          <w:p>
            <w:r>
              <w:rPr>
                <w:sz w:val="24"/>
              </w:rPr>
              <w:t>Об итогах первой четверти. О работе с родителями. О профилактике правонарушений</w:t>
            </w:r>
          </w:p>
        </w:tc>
        <w:tc>
          <w:tcPr>
            <w:tcW w:type="dxa" w:w="2041"/>
          </w:tcPr>
          <w:p>
            <w:r>
              <w:rPr>
                <w:sz w:val="24"/>
              </w:rPr>
              <w:t>Заместители директора по УВР и ВР</w:t>
            </w:r>
          </w:p>
        </w:tc>
        <w:tc>
          <w:tcPr>
            <w:tcW w:type="dxa" w:w="1361"/>
          </w:tcPr>
          <w:p>
            <w:r>
              <w:rPr>
                <w:sz w:val="24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4"/>
              </w:rPr>
              <w:t>5</w:t>
            </w:r>
          </w:p>
        </w:tc>
        <w:tc>
          <w:tcPr>
            <w:tcW w:type="dxa" w:w="1247"/>
          </w:tcPr>
          <w:p>
            <w:r>
              <w:rPr>
                <w:sz w:val="24"/>
              </w:rPr>
              <w:t>Декабрь</w:t>
            </w:r>
          </w:p>
        </w:tc>
        <w:tc>
          <w:tcPr>
            <w:tcW w:type="dxa" w:w="4989"/>
          </w:tcPr>
          <w:p>
            <w:r>
              <w:rPr>
                <w:sz w:val="24"/>
              </w:rPr>
              <w:t>Об итогах первого полугодия. Об итоговом сочинении в 11-х классах. О безопасности в период праздников</w:t>
            </w:r>
          </w:p>
        </w:tc>
        <w:tc>
          <w:tcPr>
            <w:tcW w:type="dxa" w:w="2041"/>
          </w:tcPr>
          <w:p>
            <w:r>
              <w:rPr>
                <w:sz w:val="24"/>
              </w:rPr>
              <w:t>Заместители директора</w:t>
            </w:r>
          </w:p>
        </w:tc>
        <w:tc>
          <w:tcPr>
            <w:tcW w:type="dxa" w:w="1361"/>
          </w:tcPr>
          <w:p>
            <w:r>
              <w:rPr>
                <w:sz w:val="24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4"/>
              </w:rPr>
              <w:t>6</w:t>
            </w:r>
          </w:p>
        </w:tc>
        <w:tc>
          <w:tcPr>
            <w:tcW w:type="dxa" w:w="1247"/>
          </w:tcPr>
          <w:p>
            <w:r>
              <w:rPr>
                <w:sz w:val="24"/>
              </w:rPr>
              <w:t>Январь</w:t>
            </w:r>
          </w:p>
        </w:tc>
        <w:tc>
          <w:tcPr>
            <w:tcW w:type="dxa" w:w="4989"/>
          </w:tcPr>
          <w:p>
            <w:r>
              <w:rPr>
                <w:sz w:val="24"/>
              </w:rPr>
              <w:t>О корректировке учебного плана и расписания. О кадровых вопросах</w:t>
            </w:r>
          </w:p>
        </w:tc>
        <w:tc>
          <w:tcPr>
            <w:tcW w:type="dxa" w:w="2041"/>
          </w:tcPr>
          <w:p>
            <w:r>
              <w:rPr>
                <w:sz w:val="24"/>
              </w:rPr>
              <w:t>Директор</w:t>
            </w:r>
          </w:p>
        </w:tc>
        <w:tc>
          <w:tcPr>
            <w:tcW w:type="dxa" w:w="1361"/>
          </w:tcPr>
          <w:p>
            <w:r>
              <w:rPr>
                <w:sz w:val="24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4"/>
              </w:rPr>
              <w:t>7</w:t>
            </w:r>
          </w:p>
        </w:tc>
        <w:tc>
          <w:tcPr>
            <w:tcW w:type="dxa" w:w="1247"/>
          </w:tcPr>
          <w:p>
            <w:r>
              <w:rPr>
                <w:sz w:val="24"/>
              </w:rPr>
              <w:t>Февраль</w:t>
            </w:r>
          </w:p>
        </w:tc>
        <w:tc>
          <w:tcPr>
            <w:tcW w:type="dxa" w:w="4989"/>
          </w:tcPr>
          <w:p>
            <w:r>
              <w:rPr>
                <w:sz w:val="24"/>
              </w:rPr>
              <w:t>Об итоговом собеседовании в 9-х классах. Об аттестации педагогических работников</w:t>
            </w:r>
          </w:p>
        </w:tc>
        <w:tc>
          <w:tcPr>
            <w:tcW w:type="dxa" w:w="2041"/>
          </w:tcPr>
          <w:p>
            <w:r>
              <w:rPr>
                <w:sz w:val="24"/>
              </w:rPr>
              <w:t>Заместитель директора по УВР</w:t>
            </w:r>
          </w:p>
        </w:tc>
        <w:tc>
          <w:tcPr>
            <w:tcW w:type="dxa" w:w="1361"/>
          </w:tcPr>
          <w:p>
            <w:r>
              <w:rPr>
                <w:sz w:val="24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4"/>
              </w:rPr>
              <w:t>8</w:t>
            </w:r>
          </w:p>
        </w:tc>
        <w:tc>
          <w:tcPr>
            <w:tcW w:type="dxa" w:w="1247"/>
          </w:tcPr>
          <w:p>
            <w:r>
              <w:rPr>
                <w:sz w:val="24"/>
              </w:rPr>
              <w:t>Март</w:t>
            </w:r>
          </w:p>
        </w:tc>
        <w:tc>
          <w:tcPr>
            <w:tcW w:type="dxa" w:w="4989"/>
          </w:tcPr>
          <w:p>
            <w:r>
              <w:rPr>
                <w:sz w:val="24"/>
              </w:rPr>
              <w:t>Об итогах третьей четверти. О приёме в первые классы. О профориентации обучающихся 9–11-х классов</w:t>
            </w:r>
          </w:p>
        </w:tc>
        <w:tc>
          <w:tcPr>
            <w:tcW w:type="dxa" w:w="2041"/>
          </w:tcPr>
          <w:p>
            <w:r>
              <w:rPr>
                <w:sz w:val="24"/>
              </w:rPr>
              <w:t>Заместители директора</w:t>
            </w:r>
          </w:p>
        </w:tc>
        <w:tc>
          <w:tcPr>
            <w:tcW w:type="dxa" w:w="1361"/>
          </w:tcPr>
          <w:p>
            <w:r>
              <w:rPr>
                <w:sz w:val="24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4"/>
              </w:rPr>
              <w:t>9</w:t>
            </w:r>
          </w:p>
        </w:tc>
        <w:tc>
          <w:tcPr>
            <w:tcW w:type="dxa" w:w="1247"/>
          </w:tcPr>
          <w:p>
            <w:r>
              <w:rPr>
                <w:sz w:val="24"/>
              </w:rPr>
              <w:t>Апрель</w:t>
            </w:r>
          </w:p>
        </w:tc>
        <w:tc>
          <w:tcPr>
            <w:tcW w:type="dxa" w:w="4989"/>
          </w:tcPr>
          <w:p>
            <w:r>
              <w:rPr>
                <w:sz w:val="24"/>
              </w:rPr>
              <w:t>О готовности к ГИА. Об организации летнего отдыха и занятости обучающихся. О подготовке к ремонту</w:t>
            </w:r>
          </w:p>
        </w:tc>
        <w:tc>
          <w:tcPr>
            <w:tcW w:type="dxa" w:w="2041"/>
          </w:tcPr>
          <w:p>
            <w:r>
              <w:rPr>
                <w:sz w:val="24"/>
              </w:rPr>
              <w:t>Заместители директора</w:t>
            </w:r>
          </w:p>
        </w:tc>
        <w:tc>
          <w:tcPr>
            <w:tcW w:type="dxa" w:w="1361"/>
          </w:tcPr>
          <w:p>
            <w:r>
              <w:rPr>
                <w:sz w:val="24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4"/>
              </w:rPr>
              <w:t>10</w:t>
            </w:r>
          </w:p>
        </w:tc>
        <w:tc>
          <w:tcPr>
            <w:tcW w:type="dxa" w:w="1247"/>
          </w:tcPr>
          <w:p>
            <w:r>
              <w:rPr>
                <w:sz w:val="24"/>
              </w:rPr>
              <w:t>Май</w:t>
            </w:r>
          </w:p>
        </w:tc>
        <w:tc>
          <w:tcPr>
            <w:tcW w:type="dxa" w:w="4989"/>
          </w:tcPr>
          <w:p>
            <w:r>
              <w:rPr>
                <w:sz w:val="24"/>
              </w:rPr>
              <w:t>Об итогах учебного года. О подготовке к педсовету о допуске к ГИА и переводе. О работе летнего лагеря</w:t>
            </w:r>
          </w:p>
        </w:tc>
        <w:tc>
          <w:tcPr>
            <w:tcW w:type="dxa" w:w="2041"/>
          </w:tcPr>
          <w:p>
            <w:r>
              <w:rPr>
                <w:sz w:val="24"/>
              </w:rPr>
              <w:t>Директор, заместители директора</w:t>
            </w:r>
          </w:p>
        </w:tc>
        <w:tc>
          <w:tcPr>
            <w:tcW w:type="dxa" w:w="1361"/>
          </w:tcPr>
          <w:p>
            <w:r>
              <w:rPr>
                <w:sz w:val="24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4"/>
              </w:rPr>
              <w:t>11</w:t>
            </w:r>
          </w:p>
        </w:tc>
        <w:tc>
          <w:tcPr>
            <w:tcW w:type="dxa" w:w="1247"/>
          </w:tcPr>
          <w:p>
            <w:r>
              <w:rPr>
                <w:sz w:val="24"/>
              </w:rPr>
              <w:t>Июнь</w:t>
            </w:r>
          </w:p>
        </w:tc>
        <w:tc>
          <w:tcPr>
            <w:tcW w:type="dxa" w:w="4989"/>
          </w:tcPr>
          <w:p>
            <w:r>
              <w:rPr>
                <w:sz w:val="24"/>
              </w:rPr>
              <w:t>О проведении ГИА. О выдаче аттестатов. О комплектовании на новый учебный год</w:t>
            </w:r>
          </w:p>
        </w:tc>
        <w:tc>
          <w:tcPr>
            <w:tcW w:type="dxa" w:w="2041"/>
          </w:tcPr>
          <w:p>
            <w:r>
              <w:rPr>
                <w:sz w:val="24"/>
              </w:rPr>
              <w:t>Директор</w:t>
            </w:r>
          </w:p>
        </w:tc>
        <w:tc>
          <w:tcPr>
            <w:tcW w:type="dxa" w:w="1361"/>
          </w:tcPr>
          <w:p>
            <w:r>
              <w:rPr>
                <w:sz w:val="24"/>
              </w:rPr>
            </w:r>
          </w:p>
        </w:tc>
      </w:tr>
    </w:tbl>
    <w:p>
      <w:pPr>
        <w:spacing w:after="0" w:before="120"/>
      </w:pPr>
      <w:r>
        <w:rPr>
          <w:b w:val="0"/>
          <w:sz w:val="24"/>
        </w:rPr>
        <w:t>Примерная тематика по сложившейся практике; план составляется на основе плана работы школы. На каждом совещании первым вопросом — выполнение поручений предыдущего.</w:t>
      </w:r>
    </w:p>
    <w:p>
      <w:pPr>
        <w:spacing w:after="0" w:before="480"/>
      </w:pPr>
      <w:r>
        <w:rPr>
          <w:b w:val="0"/>
          <w:sz w:val="20"/>
        </w:rPr>
        <w:t>Шаблон подготовлен сервисом Стенограф (stenografs.ru): протокол совещания и перечень поручений по записи — автоматически.</w:t>
      </w:r>
    </w:p>
    <w:sectPr w:rsidR="00FC693F" w:rsidRPr="0006063C" w:rsidSect="00034616">
      <w:pgSz w:w="11906" w:h="16838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совещаний при директоре на учебный год</dc:title>
  <dc:subject/>
  <dc:creator>Стенограф — stenografs.ru</dc:creator>
  <cp:keywords/>
  <dc:description>Шаблон плана. Протоколы по записи совещаний — автоматически: https://stenografs.ru/landing/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