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center"/>
      </w:pPr>
      <w:r>
        <w:rPr>
          <w:b/>
        </w:rPr>
        <w:t>[Наименование организации]</w:t>
      </w:r>
    </w:p>
    <w:p>
      <w:pPr>
        <w:spacing w:after="0"/>
        <w:ind w:left="5613"/>
      </w:pPr>
      <w:r>
        <w:rPr>
          <w:b w:val="0"/>
        </w:rPr>
        <w:t>УТВЕРЖДАЮ</w:t>
      </w:r>
    </w:p>
    <w:p>
      <w:pPr>
        <w:spacing w:after="0"/>
        <w:ind w:left="5613"/>
      </w:pPr>
      <w:r>
        <w:rPr>
          <w:b w:val="0"/>
        </w:rPr>
        <w:t>[Должность руководителя]</w:t>
      </w:r>
    </w:p>
    <w:p>
      <w:pPr>
        <w:spacing w:after="0"/>
        <w:ind w:left="5613"/>
      </w:pPr>
      <w:r>
        <w:rPr>
          <w:b w:val="0"/>
        </w:rPr>
        <w:t>________ [И.О. Фамилия]</w:t>
      </w:r>
    </w:p>
    <w:p>
      <w:pPr>
        <w:spacing w:after="240"/>
        <w:ind w:left="5613"/>
      </w:pPr>
      <w:r>
        <w:rPr>
          <w:b w:val="0"/>
        </w:rPr>
        <w:t>[ДД.ММ.ГГГГ]</w:t>
      </w:r>
    </w:p>
    <w:p>
      <w:pPr>
        <w:spacing w:after="0"/>
        <w:jc w:val="center"/>
      </w:pPr>
      <w:r>
        <w:rPr>
          <w:b/>
        </w:rPr>
        <w:t>ПЛАН</w:t>
      </w:r>
    </w:p>
    <w:p>
      <w:pPr>
        <w:spacing w:after="240"/>
        <w:jc w:val="center"/>
      </w:pPr>
      <w:r>
        <w:rPr>
          <w:b/>
        </w:rPr>
        <w:t>заседаний педагогического совета на [20__/20__] учебный год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1"/>
        <w:gridCol w:w="2041"/>
        <w:gridCol w:w="2041"/>
        <w:gridCol w:w="2041"/>
        <w:gridCol w:w="2041"/>
      </w:tblGrid>
      <w:tr>
        <w:tc>
          <w:tcPr>
            <w:tcW w:type="dxa" w:w="567"/>
          </w:tcPr>
          <w:p>
            <w:r>
              <w:rPr>
                <w:b/>
                <w:sz w:val="24"/>
              </w:rPr>
              <w:t>№</w:t>
            </w:r>
          </w:p>
        </w:tc>
        <w:tc>
          <w:tcPr>
            <w:tcW w:type="dxa" w:w="1247"/>
          </w:tcPr>
          <w:p>
            <w:r>
              <w:rPr>
                <w:b/>
                <w:sz w:val="24"/>
              </w:rPr>
              <w:t>Месяц</w:t>
            </w:r>
          </w:p>
        </w:tc>
        <w:tc>
          <w:tcPr>
            <w:tcW w:type="dxa" w:w="4989"/>
          </w:tcPr>
          <w:p>
            <w:r>
              <w:rPr>
                <w:b/>
                <w:sz w:val="24"/>
              </w:rPr>
              <w:t>Тема и вопросы повестки</w:t>
            </w:r>
          </w:p>
        </w:tc>
        <w:tc>
          <w:tcPr>
            <w:tcW w:type="dxa" w:w="2041"/>
          </w:tcPr>
          <w:p>
            <w:r>
              <w:rPr>
                <w:b/>
                <w:sz w:val="24"/>
              </w:rPr>
              <w:t>Ответственные</w:t>
            </w:r>
          </w:p>
        </w:tc>
        <w:tc>
          <w:tcPr>
            <w:tcW w:type="dxa" w:w="1361"/>
          </w:tcPr>
          <w:p>
            <w:r>
              <w:rPr>
                <w:b/>
                <w:sz w:val="24"/>
              </w:rPr>
              <w:t>Отметка о проведении</w:t>
            </w:r>
          </w:p>
        </w:tc>
      </w:tr>
      <w:tr>
        <w:tc>
          <w:tcPr>
            <w:tcW w:type="dxa" w:w="567"/>
          </w:tcPr>
          <w:p>
            <w:r>
              <w:rPr>
                <w:sz w:val="24"/>
              </w:rPr>
              <w:t>1</w:t>
            </w:r>
          </w:p>
        </w:tc>
        <w:tc>
          <w:tcPr>
            <w:tcW w:type="dxa" w:w="1247"/>
          </w:tcPr>
          <w:p>
            <w:r>
              <w:rPr>
                <w:sz w:val="24"/>
              </w:rPr>
              <w:t>Август</w:t>
            </w:r>
          </w:p>
        </w:tc>
        <w:tc>
          <w:tcPr>
            <w:tcW w:type="dxa" w:w="4989"/>
          </w:tcPr>
          <w:p>
            <w:r>
              <w:rPr>
                <w:sz w:val="24"/>
              </w:rPr>
              <w:t>Установочный педсовет: итоги прошлого учебного года, задачи и план работы на новый учебный год, рассмотрение рабочих программ и локальных актов</w:t>
            </w:r>
          </w:p>
        </w:tc>
        <w:tc>
          <w:tcPr>
            <w:tcW w:type="dxa" w:w="2041"/>
          </w:tcPr>
          <w:p>
            <w:r>
              <w:rPr>
                <w:sz w:val="24"/>
              </w:rPr>
              <w:t>Директор, заместители директора</w:t>
            </w:r>
          </w:p>
        </w:tc>
        <w:tc>
          <w:tcPr>
            <w:tcW w:type="dxa" w:w="1361"/>
          </w:tcPr>
          <w:p>
            <w:r>
              <w:rPr>
                <w:sz w:val="24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24"/>
              </w:rPr>
              <w:t>2</w:t>
            </w:r>
          </w:p>
        </w:tc>
        <w:tc>
          <w:tcPr>
            <w:tcW w:type="dxa" w:w="1247"/>
          </w:tcPr>
          <w:p>
            <w:r>
              <w:rPr>
                <w:sz w:val="24"/>
              </w:rPr>
              <w:t>Ноябрь</w:t>
            </w:r>
          </w:p>
        </w:tc>
        <w:tc>
          <w:tcPr>
            <w:tcW w:type="dxa" w:w="4989"/>
          </w:tcPr>
          <w:p>
            <w:r>
              <w:rPr>
                <w:sz w:val="24"/>
              </w:rPr>
              <w:t>Итоги первой четверти. Тематический педсовет: [тема по плану методической работы]</w:t>
            </w:r>
          </w:p>
        </w:tc>
        <w:tc>
          <w:tcPr>
            <w:tcW w:type="dxa" w:w="2041"/>
          </w:tcPr>
          <w:p>
            <w:r>
              <w:rPr>
                <w:sz w:val="24"/>
              </w:rPr>
              <w:t>Заместитель директора по УВР</w:t>
            </w:r>
          </w:p>
        </w:tc>
        <w:tc>
          <w:tcPr>
            <w:tcW w:type="dxa" w:w="1361"/>
          </w:tcPr>
          <w:p>
            <w:r>
              <w:rPr>
                <w:sz w:val="24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24"/>
              </w:rPr>
              <w:t>3</w:t>
            </w:r>
          </w:p>
        </w:tc>
        <w:tc>
          <w:tcPr>
            <w:tcW w:type="dxa" w:w="1247"/>
          </w:tcPr>
          <w:p>
            <w:r>
              <w:rPr>
                <w:sz w:val="24"/>
              </w:rPr>
              <w:t>Январь</w:t>
            </w:r>
          </w:p>
        </w:tc>
        <w:tc>
          <w:tcPr>
            <w:tcW w:type="dxa" w:w="4989"/>
          </w:tcPr>
          <w:p>
            <w:r>
              <w:rPr>
                <w:sz w:val="24"/>
              </w:rPr>
              <w:t>Итоги первого полугодия. Тематический педсовет: [тема]</w:t>
            </w:r>
          </w:p>
        </w:tc>
        <w:tc>
          <w:tcPr>
            <w:tcW w:type="dxa" w:w="2041"/>
          </w:tcPr>
          <w:p>
            <w:r>
              <w:rPr>
                <w:sz w:val="24"/>
              </w:rPr>
              <w:t>Заместители директора</w:t>
            </w:r>
          </w:p>
        </w:tc>
        <w:tc>
          <w:tcPr>
            <w:tcW w:type="dxa" w:w="1361"/>
          </w:tcPr>
          <w:p>
            <w:r>
              <w:rPr>
                <w:sz w:val="24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24"/>
              </w:rPr>
              <w:t>4</w:t>
            </w:r>
          </w:p>
        </w:tc>
        <w:tc>
          <w:tcPr>
            <w:tcW w:type="dxa" w:w="1247"/>
          </w:tcPr>
          <w:p>
            <w:r>
              <w:rPr>
                <w:sz w:val="24"/>
              </w:rPr>
              <w:t>Март</w:t>
            </w:r>
          </w:p>
        </w:tc>
        <w:tc>
          <w:tcPr>
            <w:tcW w:type="dxa" w:w="4989"/>
          </w:tcPr>
          <w:p>
            <w:r>
              <w:rPr>
                <w:sz w:val="24"/>
              </w:rPr>
              <w:t>Тематический педсовет: [тема]. Итоги третьей четверти</w:t>
            </w:r>
          </w:p>
        </w:tc>
        <w:tc>
          <w:tcPr>
            <w:tcW w:type="dxa" w:w="2041"/>
          </w:tcPr>
          <w:p>
            <w:r>
              <w:rPr>
                <w:sz w:val="24"/>
              </w:rPr>
              <w:t>Заместитель директора по УВР</w:t>
            </w:r>
          </w:p>
        </w:tc>
        <w:tc>
          <w:tcPr>
            <w:tcW w:type="dxa" w:w="1361"/>
          </w:tcPr>
          <w:p>
            <w:r>
              <w:rPr>
                <w:sz w:val="24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24"/>
              </w:rPr>
              <w:t>5</w:t>
            </w:r>
          </w:p>
        </w:tc>
        <w:tc>
          <w:tcPr>
            <w:tcW w:type="dxa" w:w="1247"/>
          </w:tcPr>
          <w:p>
            <w:r>
              <w:rPr>
                <w:sz w:val="24"/>
              </w:rPr>
              <w:t>Май</w:t>
            </w:r>
          </w:p>
        </w:tc>
        <w:tc>
          <w:tcPr>
            <w:tcW w:type="dxa" w:w="4989"/>
          </w:tcPr>
          <w:p>
            <w:r>
              <w:rPr>
                <w:sz w:val="24"/>
              </w:rPr>
              <w:t>О допуске обучающихся 9-х и 11-х классов к государственной итоговой аттестации. О переводе обучающихся в следующий класс</w:t>
            </w:r>
          </w:p>
        </w:tc>
        <w:tc>
          <w:tcPr>
            <w:tcW w:type="dxa" w:w="2041"/>
          </w:tcPr>
          <w:p>
            <w:r>
              <w:rPr>
                <w:sz w:val="24"/>
              </w:rPr>
              <w:t>Заместитель директора по УВР</w:t>
            </w:r>
          </w:p>
        </w:tc>
        <w:tc>
          <w:tcPr>
            <w:tcW w:type="dxa" w:w="1361"/>
          </w:tcPr>
          <w:p>
            <w:r>
              <w:rPr>
                <w:sz w:val="24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24"/>
              </w:rPr>
              <w:t>6</w:t>
            </w:r>
          </w:p>
        </w:tc>
        <w:tc>
          <w:tcPr>
            <w:tcW w:type="dxa" w:w="1247"/>
          </w:tcPr>
          <w:p>
            <w:r>
              <w:rPr>
                <w:sz w:val="24"/>
              </w:rPr>
              <w:t>Июнь</w:t>
            </w:r>
          </w:p>
        </w:tc>
        <w:tc>
          <w:tcPr>
            <w:tcW w:type="dxa" w:w="4989"/>
          </w:tcPr>
          <w:p>
            <w:r>
              <w:rPr>
                <w:sz w:val="24"/>
              </w:rPr>
              <w:t>О выпуске обучающихся 9-х и 11-х классов и выдаче аттестатов</w:t>
            </w:r>
          </w:p>
        </w:tc>
        <w:tc>
          <w:tcPr>
            <w:tcW w:type="dxa" w:w="2041"/>
          </w:tcPr>
          <w:p>
            <w:r>
              <w:rPr>
                <w:sz w:val="24"/>
              </w:rPr>
              <w:t>Директор</w:t>
            </w:r>
          </w:p>
        </w:tc>
        <w:tc>
          <w:tcPr>
            <w:tcW w:type="dxa" w:w="1361"/>
          </w:tcPr>
          <w:p>
            <w:r>
              <w:rPr>
                <w:sz w:val="24"/>
              </w:rPr>
            </w:r>
          </w:p>
        </w:tc>
      </w:tr>
    </w:tbl>
    <w:p>
      <w:pPr>
        <w:spacing w:after="0" w:before="120"/>
      </w:pPr>
      <w:r>
        <w:rPr>
          <w:b w:val="0"/>
          <w:sz w:val="24"/>
        </w:rPr>
        <w:t>Примерный план по сложившейся практике. Какие вопросы решает педагогический совет, определяют устав и положение о педагогическом совете организации.</w:t>
      </w:r>
    </w:p>
    <w:p>
      <w:pPr>
        <w:spacing w:after="0" w:before="480"/>
      </w:pPr>
      <w:r>
        <w:rPr>
          <w:b w:val="0"/>
          <w:sz w:val="20"/>
        </w:rPr>
        <w:t>Шаблон подготовлен сервисом Стенограф (stenografs.ru): протокол заседания по записи — автоматически.</w:t>
      </w:r>
    </w:p>
    <w:sectPr w:rsidR="00FC693F" w:rsidRPr="0006063C" w:rsidSect="00034616">
      <w:pgSz w:w="11906" w:h="16838"/>
      <w:pgMar w:top="1134" w:right="567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заседаний педагогического совета на учебный год</dc:title>
  <dc:subject/>
  <dc:creator>Стенограф — stenografs.ru</dc:creator>
  <cp:keywords/>
  <dc:description>Шаблон плана. Протоколы по записи совещаний — автоматически: https://stenografs.ru/landing/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